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E8" w:rsidRPr="00990830" w:rsidRDefault="008C660B" w:rsidP="00815FE8">
      <w:pPr>
        <w:pStyle w:val="Heading1"/>
        <w:jc w:val="center"/>
        <w:rPr>
          <w:rFonts w:ascii="Trebuchet MS" w:hAnsi="Trebuchet MS" w:cs="Arial"/>
          <w:sz w:val="20"/>
        </w:rPr>
      </w:pPr>
      <w:r w:rsidRPr="00990830">
        <w:rPr>
          <w:rFonts w:ascii="Trebuchet MS" w:hAnsi="Trebuchet MS" w:cs="Arial"/>
          <w:noProof/>
          <w:sz w:val="20"/>
        </w:rPr>
        <w:drawing>
          <wp:inline distT="0" distB="0" distL="0" distR="0">
            <wp:extent cx="3019425" cy="866775"/>
            <wp:effectExtent l="19050" t="0" r="9525" b="0"/>
            <wp:docPr id="1" name="Picture 1" descr="Direct Life RGB - 31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 Life RGB - 31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FE8" w:rsidRPr="00990830" w:rsidRDefault="00815FE8">
      <w:pPr>
        <w:pStyle w:val="Heading1"/>
        <w:rPr>
          <w:rFonts w:ascii="Trebuchet MS" w:hAnsi="Trebuchet MS" w:cs="Arial"/>
          <w:sz w:val="20"/>
        </w:rPr>
      </w:pPr>
    </w:p>
    <w:p w:rsidR="00815FE8" w:rsidRPr="00990830" w:rsidRDefault="00815FE8" w:rsidP="00815FE8">
      <w:pPr>
        <w:rPr>
          <w:rFonts w:ascii="Trebuchet MS" w:hAnsi="Trebuchet MS"/>
        </w:rPr>
      </w:pPr>
    </w:p>
    <w:p w:rsidR="003E50D8" w:rsidRPr="00990830" w:rsidRDefault="003E50D8">
      <w:pPr>
        <w:rPr>
          <w:rFonts w:ascii="Trebuchet MS" w:hAnsi="Trebuchet MS" w:cs="Arial"/>
        </w:rPr>
      </w:pPr>
    </w:p>
    <w:p w:rsidR="003E50D8" w:rsidRPr="00990830" w:rsidRDefault="008B1314">
      <w:pPr>
        <w:jc w:val="center"/>
        <w:rPr>
          <w:rFonts w:ascii="Trebuchet MS" w:hAnsi="Trebuchet MS" w:cs="Arial"/>
          <w:b/>
          <w:sz w:val="22"/>
          <w:szCs w:val="22"/>
        </w:rPr>
      </w:pPr>
      <w:r w:rsidRPr="00990830">
        <w:rPr>
          <w:rFonts w:ascii="Trebuchet MS" w:hAnsi="Trebuchet MS" w:cs="Arial"/>
          <w:b/>
          <w:sz w:val="22"/>
          <w:szCs w:val="22"/>
        </w:rPr>
        <w:t>Job Description</w:t>
      </w:r>
    </w:p>
    <w:p w:rsidR="003E50D8" w:rsidRPr="00990830" w:rsidRDefault="003E50D8">
      <w:pPr>
        <w:rPr>
          <w:rFonts w:ascii="Trebuchet MS" w:hAnsi="Trebuchet MS" w:cs="Arial"/>
        </w:rPr>
      </w:pPr>
    </w:p>
    <w:p w:rsidR="003E50D8" w:rsidRPr="00990830" w:rsidRDefault="008B1314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  <w:b/>
        </w:rPr>
        <w:t>Job Title:</w:t>
      </w:r>
      <w:r w:rsidRPr="00990830">
        <w:rPr>
          <w:rFonts w:ascii="Trebuchet MS" w:hAnsi="Trebuchet MS" w:cs="Arial"/>
        </w:rPr>
        <w:tab/>
      </w:r>
      <w:r w:rsidRPr="00990830">
        <w:rPr>
          <w:rFonts w:ascii="Trebuchet MS" w:hAnsi="Trebuchet MS" w:cs="Arial"/>
        </w:rPr>
        <w:tab/>
      </w:r>
      <w:r w:rsidRPr="00990830">
        <w:rPr>
          <w:rFonts w:ascii="Trebuchet MS" w:hAnsi="Trebuchet MS" w:cs="Arial"/>
        </w:rPr>
        <w:tab/>
      </w:r>
      <w:r w:rsidR="00C9394E">
        <w:rPr>
          <w:rFonts w:ascii="Trebuchet MS" w:hAnsi="Trebuchet MS" w:cs="Arial"/>
        </w:rPr>
        <w:t>Case Manager</w:t>
      </w:r>
    </w:p>
    <w:p w:rsidR="003E50D8" w:rsidRPr="00990830" w:rsidRDefault="003E50D8">
      <w:pPr>
        <w:rPr>
          <w:rFonts w:ascii="Trebuchet MS" w:hAnsi="Trebuchet MS" w:cs="Arial"/>
        </w:rPr>
      </w:pPr>
    </w:p>
    <w:p w:rsidR="003E50D8" w:rsidRPr="00990830" w:rsidRDefault="008B1314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  <w:b/>
        </w:rPr>
        <w:t>Responsible To:</w:t>
      </w:r>
      <w:r w:rsidRPr="00990830">
        <w:rPr>
          <w:rFonts w:ascii="Trebuchet MS" w:hAnsi="Trebuchet MS" w:cs="Arial"/>
          <w:b/>
        </w:rPr>
        <w:tab/>
      </w:r>
      <w:r w:rsidRPr="00990830">
        <w:rPr>
          <w:rFonts w:ascii="Trebuchet MS" w:hAnsi="Trebuchet MS" w:cs="Arial"/>
        </w:rPr>
        <w:tab/>
        <w:t>Administration Team Leader</w:t>
      </w:r>
    </w:p>
    <w:p w:rsidR="003E50D8" w:rsidRPr="00990830" w:rsidRDefault="003E50D8">
      <w:pPr>
        <w:rPr>
          <w:rFonts w:ascii="Trebuchet MS" w:hAnsi="Trebuchet MS" w:cs="Arial"/>
        </w:rPr>
      </w:pPr>
    </w:p>
    <w:p w:rsidR="003E50D8" w:rsidRPr="00990830" w:rsidRDefault="008B1314">
      <w:pPr>
        <w:ind w:left="2880" w:hanging="2880"/>
        <w:rPr>
          <w:rFonts w:ascii="Trebuchet MS" w:hAnsi="Trebuchet MS" w:cs="Arial"/>
        </w:rPr>
      </w:pPr>
      <w:r w:rsidRPr="00990830">
        <w:rPr>
          <w:rFonts w:ascii="Trebuchet MS" w:hAnsi="Trebuchet MS" w:cs="Arial"/>
          <w:b/>
        </w:rPr>
        <w:t>Main Purpose</w:t>
      </w:r>
      <w:r w:rsidR="003E50D8" w:rsidRPr="00990830">
        <w:rPr>
          <w:rFonts w:ascii="Trebuchet MS" w:hAnsi="Trebuchet MS" w:cs="Arial"/>
          <w:b/>
        </w:rPr>
        <w:t>:</w:t>
      </w:r>
      <w:r w:rsidR="003E50D8" w:rsidRPr="00990830">
        <w:rPr>
          <w:rFonts w:ascii="Trebuchet MS" w:hAnsi="Trebuchet MS" w:cs="Arial"/>
        </w:rPr>
        <w:tab/>
      </w:r>
      <w:r w:rsidR="007729E0" w:rsidRPr="00990830">
        <w:rPr>
          <w:rFonts w:ascii="Trebuchet MS" w:hAnsi="Trebuchet MS" w:cs="Arial"/>
        </w:rPr>
        <w:t>Convert Life Insurance applications into policies on risk by the e</w:t>
      </w:r>
      <w:r w:rsidR="003E50D8" w:rsidRPr="00990830">
        <w:rPr>
          <w:rFonts w:ascii="Trebuchet MS" w:hAnsi="Trebuchet MS" w:cs="Arial"/>
        </w:rPr>
        <w:t>fficient administration</w:t>
      </w:r>
      <w:r w:rsidR="007729E0" w:rsidRPr="00990830">
        <w:rPr>
          <w:rFonts w:ascii="Trebuchet MS" w:hAnsi="Trebuchet MS" w:cs="Arial"/>
        </w:rPr>
        <w:t xml:space="preserve"> </w:t>
      </w:r>
      <w:r w:rsidR="003E50D8" w:rsidRPr="00990830">
        <w:rPr>
          <w:rFonts w:ascii="Trebuchet MS" w:hAnsi="Trebuchet MS" w:cs="Arial"/>
        </w:rPr>
        <w:t>of life insurance proposals</w:t>
      </w:r>
      <w:r w:rsidR="007729E0" w:rsidRPr="00990830">
        <w:rPr>
          <w:rFonts w:ascii="Trebuchet MS" w:hAnsi="Trebuchet MS" w:cs="Arial"/>
        </w:rPr>
        <w:t xml:space="preserve"> and excellent customer service</w:t>
      </w:r>
      <w:r w:rsidR="00960D0B" w:rsidRPr="00990830">
        <w:rPr>
          <w:rFonts w:ascii="Trebuchet MS" w:hAnsi="Trebuchet MS" w:cs="Arial"/>
        </w:rPr>
        <w:t xml:space="preserve"> – to include existing policies. Provide q</w:t>
      </w:r>
      <w:r w:rsidR="007729E0" w:rsidRPr="00990830">
        <w:rPr>
          <w:rFonts w:ascii="Trebuchet MS" w:hAnsi="Trebuchet MS" w:cs="Arial"/>
        </w:rPr>
        <w:t>uick and accurate communication/</w:t>
      </w:r>
      <w:r w:rsidR="00062766" w:rsidRPr="00990830">
        <w:rPr>
          <w:rFonts w:ascii="Trebuchet MS" w:hAnsi="Trebuchet MS" w:cs="Arial"/>
        </w:rPr>
        <w:t>liaison</w:t>
      </w:r>
      <w:r w:rsidR="007729E0" w:rsidRPr="00990830">
        <w:rPr>
          <w:rFonts w:ascii="Trebuchet MS" w:hAnsi="Trebuchet MS" w:cs="Arial"/>
        </w:rPr>
        <w:t xml:space="preserve"> with customers, advisers and Insurers. Communicat</w:t>
      </w:r>
      <w:r w:rsidR="00960D0B" w:rsidRPr="00990830">
        <w:rPr>
          <w:rFonts w:ascii="Trebuchet MS" w:hAnsi="Trebuchet MS" w:cs="Arial"/>
        </w:rPr>
        <w:t xml:space="preserve">e </w:t>
      </w:r>
      <w:r w:rsidR="007729E0" w:rsidRPr="00990830">
        <w:rPr>
          <w:rFonts w:ascii="Trebuchet MS" w:hAnsi="Trebuchet MS" w:cs="Arial"/>
        </w:rPr>
        <w:t>requirements and decisions and handl</w:t>
      </w:r>
      <w:r w:rsidR="00960D0B" w:rsidRPr="00990830">
        <w:rPr>
          <w:rFonts w:ascii="Trebuchet MS" w:hAnsi="Trebuchet MS" w:cs="Arial"/>
        </w:rPr>
        <w:t xml:space="preserve">e </w:t>
      </w:r>
      <w:r w:rsidR="007729E0" w:rsidRPr="00990830">
        <w:rPr>
          <w:rFonts w:ascii="Trebuchet MS" w:hAnsi="Trebuchet MS" w:cs="Arial"/>
        </w:rPr>
        <w:t xml:space="preserve">all objections to maximise policies on risk. </w:t>
      </w:r>
    </w:p>
    <w:p w:rsidR="008B1314" w:rsidRPr="00990830" w:rsidRDefault="008B1314">
      <w:pPr>
        <w:ind w:left="2880" w:hanging="2880"/>
        <w:rPr>
          <w:rFonts w:ascii="Trebuchet MS" w:hAnsi="Trebuchet MS" w:cs="Arial"/>
        </w:rPr>
      </w:pPr>
    </w:p>
    <w:p w:rsidR="003E50D8" w:rsidRPr="00990830" w:rsidRDefault="008B1314">
      <w:pPr>
        <w:rPr>
          <w:rFonts w:ascii="Trebuchet MS" w:hAnsi="Trebuchet MS" w:cs="Arial"/>
          <w:b/>
        </w:rPr>
      </w:pPr>
      <w:r w:rsidRPr="00990830">
        <w:rPr>
          <w:rFonts w:ascii="Trebuchet MS" w:hAnsi="Trebuchet MS" w:cs="Arial"/>
          <w:b/>
        </w:rPr>
        <w:t>_________________________________________________________________</w:t>
      </w:r>
    </w:p>
    <w:p w:rsidR="008B1314" w:rsidRPr="00990830" w:rsidRDefault="008B1314">
      <w:pPr>
        <w:rPr>
          <w:rFonts w:ascii="Trebuchet MS" w:hAnsi="Trebuchet MS" w:cs="Arial"/>
        </w:rPr>
      </w:pPr>
    </w:p>
    <w:p w:rsidR="003E50D8" w:rsidRPr="00990830" w:rsidRDefault="00755984">
      <w:pPr>
        <w:rPr>
          <w:rFonts w:ascii="Trebuchet MS" w:hAnsi="Trebuchet MS" w:cs="Arial"/>
          <w:b/>
          <w:sz w:val="22"/>
          <w:szCs w:val="22"/>
        </w:rPr>
      </w:pPr>
      <w:r w:rsidRPr="00990830">
        <w:rPr>
          <w:rFonts w:ascii="Trebuchet MS" w:hAnsi="Trebuchet MS" w:cs="Arial"/>
          <w:b/>
          <w:sz w:val="22"/>
          <w:szCs w:val="22"/>
        </w:rPr>
        <w:t xml:space="preserve">Specific responsibilities </w:t>
      </w:r>
    </w:p>
    <w:p w:rsidR="003E50D8" w:rsidRPr="00990830" w:rsidRDefault="003E50D8">
      <w:pPr>
        <w:rPr>
          <w:rFonts w:ascii="Trebuchet MS" w:hAnsi="Trebuchet MS" w:cs="Arial"/>
        </w:rPr>
      </w:pPr>
    </w:p>
    <w:p w:rsidR="007729E0" w:rsidRDefault="003E50D8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C</w:t>
      </w:r>
      <w:r w:rsidR="007729E0" w:rsidRPr="00990830">
        <w:rPr>
          <w:rFonts w:ascii="Trebuchet MS" w:hAnsi="Trebuchet MS" w:cs="Arial"/>
        </w:rPr>
        <w:t>heck downloaded information after submission in line with procedures and update systems and records accordingly</w:t>
      </w:r>
      <w:r w:rsidR="00990830">
        <w:rPr>
          <w:rFonts w:ascii="Trebuchet MS" w:hAnsi="Trebuchet MS" w:cs="Arial"/>
        </w:rPr>
        <w:t>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755984" w:rsidRDefault="00062766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Liaise</w:t>
      </w:r>
      <w:r w:rsidR="007729E0" w:rsidRPr="00990830">
        <w:rPr>
          <w:rFonts w:ascii="Trebuchet MS" w:hAnsi="Trebuchet MS" w:cs="Arial"/>
        </w:rPr>
        <w:t xml:space="preserve"> with customers, advisers and Insurers to ensure case status and required action is clear </w:t>
      </w:r>
      <w:r w:rsidR="00960D0B" w:rsidRPr="00990830">
        <w:rPr>
          <w:rFonts w:ascii="Trebuchet MS" w:hAnsi="Trebuchet MS" w:cs="Arial"/>
        </w:rPr>
        <w:t xml:space="preserve">and accurate </w:t>
      </w:r>
      <w:r w:rsidR="007729E0" w:rsidRPr="00990830">
        <w:rPr>
          <w:rFonts w:ascii="Trebuchet MS" w:hAnsi="Trebuchet MS" w:cs="Arial"/>
        </w:rPr>
        <w:t>at all times, including database records</w:t>
      </w:r>
      <w:r w:rsidR="00990830">
        <w:rPr>
          <w:rFonts w:ascii="Trebuchet MS" w:hAnsi="Trebuchet MS" w:cs="Arial"/>
        </w:rPr>
        <w:t>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3E50D8" w:rsidRDefault="003E50D8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Keep a</w:t>
      </w:r>
      <w:r w:rsidR="00755984" w:rsidRPr="00990830">
        <w:rPr>
          <w:rFonts w:ascii="Trebuchet MS" w:hAnsi="Trebuchet MS" w:cs="Arial"/>
        </w:rPr>
        <w:t>n accurate diary record and future pending in line with procedures to e</w:t>
      </w:r>
      <w:r w:rsidRPr="00990830">
        <w:rPr>
          <w:rFonts w:ascii="Trebuchet MS" w:hAnsi="Trebuchet MS" w:cs="Arial"/>
        </w:rPr>
        <w:t xml:space="preserve">nsure any outstanding information is chased regularly, </w:t>
      </w:r>
      <w:r w:rsidR="003251AB" w:rsidRPr="00990830">
        <w:rPr>
          <w:rFonts w:ascii="Trebuchet MS" w:hAnsi="Trebuchet MS" w:cs="Arial"/>
        </w:rPr>
        <w:t>and proactively</w:t>
      </w:r>
      <w:r w:rsidR="00755984" w:rsidRPr="00990830">
        <w:rPr>
          <w:rFonts w:ascii="Trebuchet MS" w:hAnsi="Trebuchet MS" w:cs="Arial"/>
        </w:rPr>
        <w:t xml:space="preserve">, </w:t>
      </w:r>
      <w:r w:rsidRPr="00990830">
        <w:rPr>
          <w:rFonts w:ascii="Trebuchet MS" w:hAnsi="Trebuchet MS" w:cs="Arial"/>
        </w:rPr>
        <w:t>including phoning</w:t>
      </w:r>
      <w:r w:rsidR="00755984" w:rsidRPr="00990830">
        <w:rPr>
          <w:rFonts w:ascii="Trebuchet MS" w:hAnsi="Trebuchet MS" w:cs="Arial"/>
        </w:rPr>
        <w:t xml:space="preserve">, by letter, e-mailing, texting </w:t>
      </w:r>
      <w:r w:rsidRPr="00990830">
        <w:rPr>
          <w:rFonts w:ascii="Trebuchet MS" w:hAnsi="Trebuchet MS" w:cs="Arial"/>
        </w:rPr>
        <w:t>clients</w:t>
      </w:r>
      <w:r w:rsidR="003251AB" w:rsidRPr="00990830">
        <w:rPr>
          <w:rFonts w:ascii="Trebuchet MS" w:hAnsi="Trebuchet MS" w:cs="Arial"/>
        </w:rPr>
        <w:t>, a</w:t>
      </w:r>
      <w:r w:rsidR="00755984" w:rsidRPr="00990830">
        <w:rPr>
          <w:rFonts w:ascii="Trebuchet MS" w:hAnsi="Trebuchet MS" w:cs="Arial"/>
        </w:rPr>
        <w:t xml:space="preserve">dvisers </w:t>
      </w:r>
      <w:r w:rsidRPr="00990830">
        <w:rPr>
          <w:rFonts w:ascii="Trebuchet MS" w:hAnsi="Trebuchet MS" w:cs="Arial"/>
        </w:rPr>
        <w:t xml:space="preserve">or </w:t>
      </w:r>
      <w:r w:rsidR="00755984" w:rsidRPr="00990830">
        <w:rPr>
          <w:rFonts w:ascii="Trebuchet MS" w:hAnsi="Trebuchet MS" w:cs="Arial"/>
        </w:rPr>
        <w:t xml:space="preserve">third parties such as GPs, as </w:t>
      </w:r>
      <w:r w:rsidRPr="00990830">
        <w:rPr>
          <w:rFonts w:ascii="Trebuchet MS" w:hAnsi="Trebuchet MS" w:cs="Arial"/>
        </w:rPr>
        <w:t>necessary</w:t>
      </w:r>
      <w:r w:rsidR="00990830">
        <w:rPr>
          <w:rFonts w:ascii="Trebuchet MS" w:hAnsi="Trebuchet MS" w:cs="Arial"/>
        </w:rPr>
        <w:t>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960D0B" w:rsidRDefault="00960D0B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Respond to all case updates, and obtain updates from Insurer sites, and action in line with the above</w:t>
      </w:r>
      <w:r w:rsidR="00990830">
        <w:rPr>
          <w:rFonts w:ascii="Trebuchet MS" w:hAnsi="Trebuchet MS" w:cs="Arial"/>
        </w:rPr>
        <w:t>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3E50D8" w:rsidRDefault="003E50D8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Log acceptance</w:t>
      </w:r>
      <w:r w:rsidR="00755984" w:rsidRPr="00990830">
        <w:rPr>
          <w:rFonts w:ascii="Trebuchet MS" w:hAnsi="Trebuchet MS" w:cs="Arial"/>
        </w:rPr>
        <w:t xml:space="preserve"> terms and risk dates immediately upon receipt</w:t>
      </w:r>
      <w:r w:rsidR="00990830">
        <w:rPr>
          <w:rFonts w:ascii="Trebuchet MS" w:hAnsi="Trebuchet MS" w:cs="Arial"/>
        </w:rPr>
        <w:t>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3E50D8" w:rsidRDefault="003E50D8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When dealing with rated cases, inform</w:t>
      </w:r>
      <w:r w:rsidR="00755984" w:rsidRPr="00990830">
        <w:rPr>
          <w:rFonts w:ascii="Trebuchet MS" w:hAnsi="Trebuchet MS" w:cs="Arial"/>
        </w:rPr>
        <w:t xml:space="preserve"> </w:t>
      </w:r>
      <w:r w:rsidRPr="00990830">
        <w:rPr>
          <w:rFonts w:ascii="Trebuchet MS" w:hAnsi="Trebuchet MS" w:cs="Arial"/>
        </w:rPr>
        <w:t>customer</w:t>
      </w:r>
      <w:r w:rsidR="00755984" w:rsidRPr="00990830">
        <w:rPr>
          <w:rFonts w:ascii="Trebuchet MS" w:hAnsi="Trebuchet MS" w:cs="Arial"/>
        </w:rPr>
        <w:t xml:space="preserve"> and advisers of </w:t>
      </w:r>
      <w:r w:rsidRPr="00990830">
        <w:rPr>
          <w:rFonts w:ascii="Trebuchet MS" w:hAnsi="Trebuchet MS" w:cs="Arial"/>
        </w:rPr>
        <w:t>available courses of action</w:t>
      </w:r>
      <w:r w:rsidR="00755984" w:rsidRPr="00990830">
        <w:rPr>
          <w:rFonts w:ascii="Trebuchet MS" w:hAnsi="Trebuchet MS" w:cs="Arial"/>
        </w:rPr>
        <w:t xml:space="preserve"> to maximise risk dates</w:t>
      </w:r>
      <w:r w:rsidR="00990830">
        <w:rPr>
          <w:rFonts w:ascii="Trebuchet MS" w:hAnsi="Trebuchet MS" w:cs="Arial"/>
        </w:rPr>
        <w:t>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3E50D8" w:rsidRDefault="003E50D8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Keep the Administrat</w:t>
      </w:r>
      <w:r w:rsidR="0039550F" w:rsidRPr="00990830">
        <w:rPr>
          <w:rFonts w:ascii="Trebuchet MS" w:hAnsi="Trebuchet MS" w:cs="Arial"/>
        </w:rPr>
        <w:t xml:space="preserve">ion </w:t>
      </w:r>
      <w:r w:rsidRPr="00990830">
        <w:rPr>
          <w:rFonts w:ascii="Trebuchet MS" w:hAnsi="Trebuchet MS" w:cs="Arial"/>
        </w:rPr>
        <w:t>Team Leader informed of any potential problems or issues impacting the operation of the team, any proposals or the business in general.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3E50D8" w:rsidRDefault="003E50D8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Setup case details on online systems</w:t>
      </w:r>
      <w:r w:rsidR="00755984" w:rsidRPr="00990830">
        <w:rPr>
          <w:rFonts w:ascii="Trebuchet MS" w:hAnsi="Trebuchet MS" w:cs="Arial"/>
        </w:rPr>
        <w:t xml:space="preserve"> as required including adding products</w:t>
      </w:r>
      <w:r w:rsidRPr="00990830">
        <w:rPr>
          <w:rFonts w:ascii="Trebuchet MS" w:hAnsi="Trebuchet MS" w:cs="Arial"/>
        </w:rPr>
        <w:t>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960D0B" w:rsidRDefault="00960D0B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Assist with the opening and distribution of daily post as required</w:t>
      </w:r>
      <w:r w:rsidR="00990830">
        <w:rPr>
          <w:rFonts w:ascii="Trebuchet MS" w:hAnsi="Trebuchet MS" w:cs="Arial"/>
        </w:rPr>
        <w:t>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960D0B" w:rsidRDefault="00960D0B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Record daily workloads and contribution, updating line management by the required deadlines</w:t>
      </w:r>
      <w:r w:rsidR="00990830">
        <w:rPr>
          <w:rFonts w:ascii="Trebuchet MS" w:hAnsi="Trebuchet MS" w:cs="Arial"/>
        </w:rPr>
        <w:t>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78255B" w:rsidRDefault="0078255B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To conform to regulatory and cultural guidelines as set by management e.g</w:t>
      </w:r>
      <w:r w:rsidR="0039550F" w:rsidRPr="00990830">
        <w:rPr>
          <w:rFonts w:ascii="Trebuchet MS" w:hAnsi="Trebuchet MS" w:cs="Arial"/>
        </w:rPr>
        <w:t>.</w:t>
      </w:r>
      <w:r w:rsidRPr="00990830">
        <w:rPr>
          <w:rFonts w:ascii="Trebuchet MS" w:hAnsi="Trebuchet MS" w:cs="Arial"/>
        </w:rPr>
        <w:t xml:space="preserve"> Treating Customers </w:t>
      </w:r>
      <w:r w:rsidR="0039550F" w:rsidRPr="00990830">
        <w:rPr>
          <w:rFonts w:ascii="Trebuchet MS" w:hAnsi="Trebuchet MS" w:cs="Arial"/>
        </w:rPr>
        <w:t>F</w:t>
      </w:r>
      <w:r w:rsidRPr="00990830">
        <w:rPr>
          <w:rFonts w:ascii="Trebuchet MS" w:hAnsi="Trebuchet MS" w:cs="Arial"/>
        </w:rPr>
        <w:t xml:space="preserve">airly (TCF), Data </w:t>
      </w:r>
      <w:r w:rsidR="0039550F" w:rsidRPr="00990830">
        <w:rPr>
          <w:rFonts w:ascii="Trebuchet MS" w:hAnsi="Trebuchet MS" w:cs="Arial"/>
        </w:rPr>
        <w:t>P</w:t>
      </w:r>
      <w:r w:rsidRPr="00990830">
        <w:rPr>
          <w:rFonts w:ascii="Trebuchet MS" w:hAnsi="Trebuchet MS" w:cs="Arial"/>
        </w:rPr>
        <w:t xml:space="preserve">rotection, Health and Safety and EEC, Quality and Service Excellence, Financial Crime, Money Laundering and Complaint handling. 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78255B" w:rsidRDefault="0078255B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lastRenderedPageBreak/>
        <w:t>Identify improvements to, and make suggestions for, improving processes for customers and the business.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78255B" w:rsidRDefault="0078255B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To provide the highest possible standard of Customer Care, within response times to meet Customer needs and satisfy business demands</w:t>
      </w:r>
      <w:r w:rsidR="008B1314" w:rsidRPr="00990830">
        <w:rPr>
          <w:rFonts w:ascii="Trebuchet MS" w:hAnsi="Trebuchet MS" w:cs="Arial"/>
        </w:rPr>
        <w:t>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78255B" w:rsidRDefault="00960D0B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Conduct yourself and all communication in a professional and empathetic manner, securing ‘sales through service’ including a</w:t>
      </w:r>
      <w:r w:rsidR="00990830">
        <w:rPr>
          <w:rFonts w:ascii="Trebuchet MS" w:hAnsi="Trebuchet MS" w:cs="Arial"/>
        </w:rPr>
        <w:t>nswering all customer enquiries.</w:t>
      </w:r>
    </w:p>
    <w:p w:rsidR="00990830" w:rsidRPr="00990830" w:rsidRDefault="00990830" w:rsidP="00990830">
      <w:pPr>
        <w:rPr>
          <w:rFonts w:ascii="Trebuchet MS" w:hAnsi="Trebuchet MS" w:cs="Arial"/>
        </w:rPr>
      </w:pPr>
    </w:p>
    <w:p w:rsidR="008C660B" w:rsidRPr="00990830" w:rsidRDefault="008C660B" w:rsidP="00990830">
      <w:pPr>
        <w:rPr>
          <w:rFonts w:ascii="Trebuchet MS" w:hAnsi="Trebuchet MS" w:cs="Arial"/>
        </w:rPr>
      </w:pPr>
      <w:r w:rsidRPr="00990830">
        <w:rPr>
          <w:rFonts w:ascii="Trebuchet MS" w:hAnsi="Trebuchet MS" w:cs="Arial"/>
        </w:rPr>
        <w:t>Show flexibility and carry out any other reasonable duties set by the Dept Manager; including assisting with other Depts or training colleagues</w:t>
      </w:r>
      <w:r w:rsidR="00990830">
        <w:rPr>
          <w:rFonts w:ascii="Trebuchet MS" w:hAnsi="Trebuchet MS" w:cs="Arial"/>
        </w:rPr>
        <w:t>.</w:t>
      </w:r>
    </w:p>
    <w:sectPr w:rsidR="008C660B" w:rsidRPr="00990830" w:rsidSect="008B1314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B3" w:rsidRDefault="00406EB3">
      <w:r>
        <w:separator/>
      </w:r>
    </w:p>
  </w:endnote>
  <w:endnote w:type="continuationSeparator" w:id="0">
    <w:p w:rsidR="00406EB3" w:rsidRDefault="0040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4235"/>
      <w:docPartObj>
        <w:docPartGallery w:val="Page Numbers (Bottom of Page)"/>
        <w:docPartUnique/>
      </w:docPartObj>
    </w:sdtPr>
    <w:sdtContent>
      <w:p w:rsidR="00990830" w:rsidRDefault="00990830" w:rsidP="00990830">
        <w:pPr>
          <w:pStyle w:val="Footer"/>
        </w:pPr>
        <w:r>
          <w:t>Dec 2012</w:t>
        </w:r>
        <w:r>
          <w:tab/>
        </w:r>
        <w:r>
          <w:tab/>
        </w:r>
        <w:fldSimple w:instr=" PAGE   \* MERGEFORMAT ">
          <w:r w:rsidR="00C9394E">
            <w:rPr>
              <w:noProof/>
            </w:rPr>
            <w:t>1</w:t>
          </w:r>
        </w:fldSimple>
      </w:p>
    </w:sdtContent>
  </w:sdt>
  <w:p w:rsidR="00990830" w:rsidRDefault="00990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B3" w:rsidRDefault="00406EB3">
      <w:r>
        <w:separator/>
      </w:r>
    </w:p>
  </w:footnote>
  <w:footnote w:type="continuationSeparator" w:id="0">
    <w:p w:rsidR="00406EB3" w:rsidRDefault="00406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8BA"/>
    <w:multiLevelType w:val="hybridMultilevel"/>
    <w:tmpl w:val="2B5CD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A5D33"/>
    <w:multiLevelType w:val="singleLevel"/>
    <w:tmpl w:val="8CFC252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886490"/>
    <w:multiLevelType w:val="singleLevel"/>
    <w:tmpl w:val="678494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BA2B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2859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5E7CFC"/>
    <w:multiLevelType w:val="hybridMultilevel"/>
    <w:tmpl w:val="335CA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2447C2"/>
    <w:multiLevelType w:val="hybridMultilevel"/>
    <w:tmpl w:val="4D842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7D1423"/>
    <w:multiLevelType w:val="singleLevel"/>
    <w:tmpl w:val="767AA99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0D8"/>
    <w:rsid w:val="00022025"/>
    <w:rsid w:val="00062766"/>
    <w:rsid w:val="003251AB"/>
    <w:rsid w:val="0039550F"/>
    <w:rsid w:val="003B4659"/>
    <w:rsid w:val="003E50D8"/>
    <w:rsid w:val="00406EB3"/>
    <w:rsid w:val="00436C31"/>
    <w:rsid w:val="004D4A26"/>
    <w:rsid w:val="006A4BEC"/>
    <w:rsid w:val="006A794A"/>
    <w:rsid w:val="006B0968"/>
    <w:rsid w:val="00755984"/>
    <w:rsid w:val="007729E0"/>
    <w:rsid w:val="0078255B"/>
    <w:rsid w:val="00815FE8"/>
    <w:rsid w:val="00845EF9"/>
    <w:rsid w:val="008755BD"/>
    <w:rsid w:val="008B1314"/>
    <w:rsid w:val="008C660B"/>
    <w:rsid w:val="008E5E08"/>
    <w:rsid w:val="00960D0B"/>
    <w:rsid w:val="00990830"/>
    <w:rsid w:val="00A56A11"/>
    <w:rsid w:val="00A574AB"/>
    <w:rsid w:val="00A57DE8"/>
    <w:rsid w:val="00C167C9"/>
    <w:rsid w:val="00C9394E"/>
    <w:rsid w:val="00C94FD8"/>
    <w:rsid w:val="00D60E39"/>
    <w:rsid w:val="00D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E39"/>
    <w:rPr>
      <w:lang w:val="en-GB" w:eastAsia="en-GB"/>
    </w:rPr>
  </w:style>
  <w:style w:type="paragraph" w:styleId="Heading1">
    <w:name w:val="heading 1"/>
    <w:basedOn w:val="Normal"/>
    <w:next w:val="Normal"/>
    <w:qFormat/>
    <w:rsid w:val="00D60E3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E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0E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57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4AB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90830"/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2183</Characters>
  <Application>Microsoft Office Word</Application>
  <DocSecurity>0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DLPS Ltd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Colin Scull</dc:creator>
  <cp:keywords/>
  <cp:lastModifiedBy>Authorised User</cp:lastModifiedBy>
  <cp:revision>4</cp:revision>
  <cp:lastPrinted>2014-04-14T08:02:00Z</cp:lastPrinted>
  <dcterms:created xsi:type="dcterms:W3CDTF">2012-12-28T17:00:00Z</dcterms:created>
  <dcterms:modified xsi:type="dcterms:W3CDTF">2017-01-19T15:37:00Z</dcterms:modified>
</cp:coreProperties>
</file>